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774B" w14:textId="113509E5" w:rsidR="0081306F" w:rsidRDefault="0081306F" w:rsidP="002328C2">
      <w:pPr>
        <w:jc w:val="center"/>
        <w:rPr>
          <w:lang w:val="en-US"/>
        </w:rPr>
      </w:pPr>
      <w:r>
        <w:rPr>
          <w:lang w:val="en-US"/>
        </w:rPr>
        <w:t>ANNEX A – CRITERIA FRAMEWORK</w:t>
      </w:r>
    </w:p>
    <w:p w14:paraId="57E52DBD" w14:textId="54A22C3D" w:rsidR="0081306F" w:rsidRDefault="0081306F" w:rsidP="0081306F">
      <w:pPr>
        <w:rPr>
          <w:lang w:val="en-US"/>
        </w:rPr>
      </w:pPr>
      <w:r>
        <w:rPr>
          <w:lang w:val="en-US"/>
        </w:rPr>
        <w:t xml:space="preserve">RFQ No: </w:t>
      </w:r>
      <w:r w:rsidR="00F07499">
        <w:rPr>
          <w:lang w:val="en-US"/>
        </w:rPr>
        <w:t>12-004-PZU-2024</w:t>
      </w:r>
    </w:p>
    <w:p w14:paraId="1DEF6BEE" w14:textId="265747FD" w:rsidR="00F54AA7" w:rsidRDefault="002328C2" w:rsidP="002328C2">
      <w:pPr>
        <w:jc w:val="center"/>
        <w:rPr>
          <w:lang w:val="en-US"/>
        </w:rPr>
      </w:pPr>
      <w:r>
        <w:rPr>
          <w:lang w:val="en-US"/>
        </w:rPr>
        <w:t xml:space="preserve">IT EQUIPMENT PROCUREMENT TO SUPPORT </w:t>
      </w:r>
      <w:r w:rsidR="0081306F">
        <w:rPr>
          <w:lang w:val="en-US"/>
        </w:rPr>
        <w:t xml:space="preserve">THE </w:t>
      </w:r>
      <w:r>
        <w:rPr>
          <w:lang w:val="en-US"/>
        </w:rPr>
        <w:t>SUDAN MISSION</w:t>
      </w:r>
    </w:p>
    <w:p w14:paraId="32449C58" w14:textId="77777777" w:rsidR="002328C2" w:rsidRDefault="002328C2" w:rsidP="002328C2">
      <w:pPr>
        <w:rPr>
          <w:lang w:val="en-US"/>
        </w:rPr>
      </w:pPr>
    </w:p>
    <w:p w14:paraId="751C259C" w14:textId="04E7C233" w:rsidR="008D0515" w:rsidRPr="002328C2" w:rsidRDefault="002328C2">
      <w:pPr>
        <w:rPr>
          <w:b/>
          <w:bCs/>
          <w:u w:val="single"/>
          <w:lang w:val="en-US"/>
        </w:rPr>
      </w:pPr>
      <w:r w:rsidRPr="002328C2">
        <w:rPr>
          <w:b/>
          <w:bCs/>
          <w:highlight w:val="yellow"/>
          <w:u w:val="single"/>
          <w:lang w:val="en-US"/>
        </w:rPr>
        <w:t>ELIGIBILITY CRITERIA</w:t>
      </w:r>
    </w:p>
    <w:p w14:paraId="608ABA5A" w14:textId="63777596" w:rsidR="008464C5" w:rsidRDefault="008464C5">
      <w:pPr>
        <w:rPr>
          <w:lang w:val="en-US"/>
        </w:rPr>
      </w:pPr>
      <w:r>
        <w:rPr>
          <w:lang w:val="en-US"/>
        </w:rPr>
        <w:t xml:space="preserve">All participating bidders must provide proof </w:t>
      </w:r>
      <w:r w:rsidR="0081306F">
        <w:rPr>
          <w:lang w:val="en-US"/>
        </w:rPr>
        <w:t>of</w:t>
      </w:r>
      <w:r>
        <w:rPr>
          <w:lang w:val="en-US"/>
        </w:rPr>
        <w:t xml:space="preserve"> all the eligibility criteria (at bid submission) below to be considered for technical evaluation. Bidders who fail to submit the proofs will be given 48</w:t>
      </w:r>
      <w:r w:rsidR="002328C2">
        <w:rPr>
          <w:lang w:val="en-US"/>
        </w:rPr>
        <w:t xml:space="preserve"> </w:t>
      </w:r>
      <w:r>
        <w:rPr>
          <w:lang w:val="en-US"/>
        </w:rPr>
        <w:t>hours to provide</w:t>
      </w:r>
      <w:r w:rsidR="00E42945">
        <w:rPr>
          <w:lang w:val="en-US"/>
        </w:rPr>
        <w:t xml:space="preserve"> them. Failure to provide after the follow-up will result in the bid's disqualification</w:t>
      </w:r>
      <w:r>
        <w:rPr>
          <w:lang w:val="en-US"/>
        </w:rPr>
        <w:t>.</w:t>
      </w:r>
    </w:p>
    <w:p w14:paraId="34EA119C" w14:textId="12FD88E9" w:rsidR="008D0515" w:rsidRDefault="008D0515" w:rsidP="008D0515">
      <w:pPr>
        <w:pStyle w:val="ListParagraph"/>
        <w:numPr>
          <w:ilvl w:val="0"/>
          <w:numId w:val="1"/>
        </w:numPr>
        <w:rPr>
          <w:lang w:val="en-US"/>
        </w:rPr>
      </w:pPr>
      <w:r w:rsidRPr="002328C2">
        <w:rPr>
          <w:b/>
          <w:bCs/>
          <w:lang w:val="en-US"/>
        </w:rPr>
        <w:t>Legal business certificate</w:t>
      </w:r>
      <w:r w:rsidR="008464C5" w:rsidRPr="002328C2">
        <w:rPr>
          <w:b/>
          <w:bCs/>
          <w:lang w:val="en-US"/>
        </w:rPr>
        <w:t>:</w:t>
      </w:r>
      <w:r w:rsidR="008464C5">
        <w:rPr>
          <w:lang w:val="en-US"/>
        </w:rPr>
        <w:t xml:space="preserve"> The IMC works with legally registered vendors only; bidders </w:t>
      </w:r>
      <w:r w:rsidR="008464C5" w:rsidRPr="008464C5">
        <w:rPr>
          <w:color w:val="FF0000"/>
          <w:lang w:val="en-US"/>
        </w:rPr>
        <w:t>must</w:t>
      </w:r>
      <w:r w:rsidR="008464C5">
        <w:rPr>
          <w:lang w:val="en-US"/>
        </w:rPr>
        <w:t xml:space="preserve"> submit a valid legal business certification</w:t>
      </w:r>
      <w:r w:rsidR="0081306F">
        <w:rPr>
          <w:lang w:val="en-US"/>
        </w:rPr>
        <w:t xml:space="preserve"> at bid submission.</w:t>
      </w:r>
      <w:r w:rsidR="00E42945">
        <w:rPr>
          <w:lang w:val="en-US"/>
        </w:rPr>
        <w:t xml:space="preserve"> </w:t>
      </w:r>
    </w:p>
    <w:p w14:paraId="573EAD2A" w14:textId="77777777" w:rsidR="003D234E" w:rsidRPr="008D0515" w:rsidRDefault="003D234E" w:rsidP="003D234E">
      <w:pPr>
        <w:pStyle w:val="ListParagraph"/>
        <w:rPr>
          <w:lang w:val="en-US"/>
        </w:rPr>
      </w:pPr>
    </w:p>
    <w:p w14:paraId="10CF91CE" w14:textId="38DFD7A9" w:rsidR="008464C5" w:rsidRPr="008464C5" w:rsidRDefault="008D0515" w:rsidP="008464C5">
      <w:pPr>
        <w:pStyle w:val="ListParagraph"/>
        <w:numPr>
          <w:ilvl w:val="0"/>
          <w:numId w:val="1"/>
        </w:numPr>
        <w:rPr>
          <w:i/>
          <w:iCs/>
          <w:lang w:val="fr-FR"/>
        </w:rPr>
      </w:pPr>
      <w:r w:rsidRPr="002328C2">
        <w:rPr>
          <w:b/>
          <w:bCs/>
          <w:lang w:val="en-US"/>
        </w:rPr>
        <w:t>Funding Sourcing criteria</w:t>
      </w:r>
      <w:r>
        <w:rPr>
          <w:lang w:val="en-US"/>
        </w:rPr>
        <w:t xml:space="preserve">: </w:t>
      </w:r>
      <w:r w:rsidR="008464C5" w:rsidRPr="008464C5">
        <w:rPr>
          <w:i/>
          <w:iCs/>
          <w:lang w:val="fr-FR"/>
        </w:rPr>
        <w:t>Please note that bids submitted in response to this RFQ must exclude any telecommunications and/or video surveillance equipment (including internet equipment, cellular and landline telephone equipment, video surveillance equipment, etc.) produced or supplied by</w:t>
      </w:r>
      <w:r w:rsidR="008464C5" w:rsidRPr="008464C5">
        <w:rPr>
          <w:b/>
          <w:bCs/>
          <w:i/>
          <w:iCs/>
          <w:lang w:val="fr-FR"/>
        </w:rPr>
        <w:t xml:space="preserve"> Huawei Technologies Company, ZTE Corporation, Hytera Communications </w:t>
      </w:r>
      <w:r w:rsidR="0081306F">
        <w:rPr>
          <w:b/>
          <w:bCs/>
          <w:i/>
          <w:iCs/>
          <w:lang w:val="fr-FR"/>
        </w:rPr>
        <w:t>Corporation</w:t>
      </w:r>
      <w:r w:rsidR="008464C5" w:rsidRPr="008464C5">
        <w:rPr>
          <w:b/>
          <w:bCs/>
          <w:i/>
          <w:iCs/>
          <w:lang w:val="fr-FR"/>
        </w:rPr>
        <w:t xml:space="preserve">, </w:t>
      </w:r>
      <w:r w:rsidR="0081306F">
        <w:rPr>
          <w:b/>
          <w:bCs/>
          <w:i/>
          <w:iCs/>
          <w:lang w:val="fr-FR"/>
        </w:rPr>
        <w:t>Hangzhou</w:t>
      </w:r>
      <w:r w:rsidR="008464C5" w:rsidRPr="008464C5">
        <w:rPr>
          <w:b/>
          <w:bCs/>
          <w:i/>
          <w:iCs/>
          <w:lang w:val="fr-FR"/>
        </w:rPr>
        <w:t xml:space="preserve"> Hikvision Digital Technology Company or Dahua Technology Company </w:t>
      </w:r>
      <w:r w:rsidR="008464C5" w:rsidRPr="008464C5">
        <w:rPr>
          <w:i/>
          <w:iCs/>
          <w:lang w:val="fr-FR"/>
        </w:rPr>
        <w:t>(or by any subsidiary or affiliate of such companies).</w:t>
      </w:r>
    </w:p>
    <w:p w14:paraId="3DCD0FDD" w14:textId="138399FE" w:rsidR="008D0515" w:rsidRDefault="008464C5" w:rsidP="008464C5">
      <w:pPr>
        <w:pStyle w:val="ListParagraph"/>
        <w:rPr>
          <w:i/>
          <w:iCs/>
          <w:lang w:val="fr-FR"/>
        </w:rPr>
      </w:pPr>
      <w:r w:rsidRPr="008464C5">
        <w:rPr>
          <w:i/>
          <w:iCs/>
          <w:lang w:val="fr-FR"/>
        </w:rPr>
        <w:t>Please note that your offer will not be considered if you offer products made by any of these companies mentioned above (or any subsidiary or affiliate of these companies)</w:t>
      </w:r>
    </w:p>
    <w:p w14:paraId="0D4B25B3" w14:textId="0A8E310B" w:rsidR="0081306F" w:rsidRPr="0081306F" w:rsidRDefault="0081306F" w:rsidP="008464C5">
      <w:pPr>
        <w:pStyle w:val="ListParagraph"/>
        <w:rPr>
          <w:b/>
          <w:bCs/>
          <w:lang w:val="fr-FR"/>
        </w:rPr>
      </w:pPr>
      <w:r>
        <w:rPr>
          <w:b/>
          <w:bCs/>
          <w:lang w:val="fr-FR"/>
        </w:rPr>
        <w:t xml:space="preserve">Bidder </w:t>
      </w:r>
      <w:r w:rsidRPr="00E42945">
        <w:rPr>
          <w:b/>
          <w:bCs/>
          <w:color w:val="FF0000"/>
          <w:lang w:val="fr-FR"/>
        </w:rPr>
        <w:t>must</w:t>
      </w:r>
      <w:r>
        <w:rPr>
          <w:b/>
          <w:bCs/>
          <w:lang w:val="fr-FR"/>
        </w:rPr>
        <w:t xml:space="preserve"> provide an attestation </w:t>
      </w:r>
      <w:r w:rsidR="00E42945">
        <w:rPr>
          <w:b/>
          <w:bCs/>
          <w:lang w:val="fr-FR"/>
        </w:rPr>
        <w:t xml:space="preserve">letter on company letterhead, signed and stamped that the items are not produced or supplied according to the categories listed above. </w:t>
      </w:r>
    </w:p>
    <w:p w14:paraId="3EEC739E" w14:textId="77777777" w:rsidR="003D234E" w:rsidRPr="003D234E" w:rsidRDefault="003D234E" w:rsidP="008464C5">
      <w:pPr>
        <w:pStyle w:val="ListParagraph"/>
        <w:rPr>
          <w:lang w:val="fr-FR"/>
        </w:rPr>
      </w:pPr>
    </w:p>
    <w:p w14:paraId="323CE7B6" w14:textId="77777777" w:rsidR="002328C2" w:rsidRDefault="002328C2" w:rsidP="008464C5">
      <w:pPr>
        <w:pStyle w:val="ListParagraph"/>
        <w:rPr>
          <w:b/>
          <w:bCs/>
          <w:i/>
          <w:iCs/>
          <w:lang w:val="fr-FR"/>
        </w:rPr>
      </w:pPr>
    </w:p>
    <w:p w14:paraId="7D6EC844" w14:textId="77777777" w:rsidR="0081306F" w:rsidRDefault="0081306F" w:rsidP="008464C5">
      <w:pPr>
        <w:pStyle w:val="ListParagraph"/>
        <w:rPr>
          <w:b/>
          <w:bCs/>
          <w:i/>
          <w:iCs/>
          <w:lang w:val="fr-FR"/>
        </w:rPr>
      </w:pPr>
    </w:p>
    <w:p w14:paraId="5E9BEDD7" w14:textId="77777777" w:rsidR="0081306F" w:rsidRDefault="0081306F" w:rsidP="008464C5">
      <w:pPr>
        <w:pStyle w:val="ListParagraph"/>
        <w:rPr>
          <w:b/>
          <w:bCs/>
          <w:i/>
          <w:iCs/>
          <w:lang w:val="fr-FR"/>
        </w:rPr>
      </w:pPr>
    </w:p>
    <w:p w14:paraId="67E91024" w14:textId="77777777" w:rsidR="0081306F" w:rsidRDefault="0081306F" w:rsidP="008464C5">
      <w:pPr>
        <w:pStyle w:val="ListParagraph"/>
        <w:rPr>
          <w:b/>
          <w:bCs/>
          <w:i/>
          <w:iCs/>
          <w:lang w:val="fr-FR"/>
        </w:rPr>
      </w:pPr>
    </w:p>
    <w:p w14:paraId="3E1CB02C" w14:textId="77777777" w:rsidR="0081306F" w:rsidRDefault="0081306F" w:rsidP="008464C5">
      <w:pPr>
        <w:pStyle w:val="ListParagraph"/>
        <w:rPr>
          <w:b/>
          <w:bCs/>
          <w:i/>
          <w:iCs/>
          <w:lang w:val="fr-FR"/>
        </w:rPr>
      </w:pPr>
    </w:p>
    <w:p w14:paraId="14620562" w14:textId="77777777" w:rsidR="0081306F" w:rsidRDefault="0081306F" w:rsidP="008464C5">
      <w:pPr>
        <w:pStyle w:val="ListParagraph"/>
        <w:rPr>
          <w:b/>
          <w:bCs/>
          <w:i/>
          <w:iCs/>
          <w:lang w:val="fr-FR"/>
        </w:rPr>
      </w:pPr>
    </w:p>
    <w:p w14:paraId="1E2DB702" w14:textId="77777777" w:rsidR="0081306F" w:rsidRDefault="0081306F" w:rsidP="008464C5">
      <w:pPr>
        <w:pStyle w:val="ListParagraph"/>
        <w:rPr>
          <w:b/>
          <w:bCs/>
          <w:i/>
          <w:iCs/>
          <w:lang w:val="fr-FR"/>
        </w:rPr>
      </w:pPr>
    </w:p>
    <w:p w14:paraId="78892A68" w14:textId="77777777" w:rsidR="00E42945" w:rsidRDefault="00E42945" w:rsidP="008464C5">
      <w:pPr>
        <w:pStyle w:val="ListParagraph"/>
        <w:rPr>
          <w:b/>
          <w:bCs/>
          <w:i/>
          <w:iCs/>
          <w:lang w:val="fr-FR"/>
        </w:rPr>
      </w:pPr>
    </w:p>
    <w:p w14:paraId="71D3BFF1" w14:textId="77777777" w:rsidR="00E42945" w:rsidRDefault="00E42945" w:rsidP="008464C5">
      <w:pPr>
        <w:pStyle w:val="ListParagraph"/>
        <w:rPr>
          <w:b/>
          <w:bCs/>
          <w:i/>
          <w:iCs/>
          <w:lang w:val="fr-FR"/>
        </w:rPr>
      </w:pPr>
    </w:p>
    <w:p w14:paraId="5BDDDCBF" w14:textId="77777777" w:rsidR="0081306F" w:rsidRDefault="0081306F" w:rsidP="008464C5">
      <w:pPr>
        <w:pStyle w:val="ListParagraph"/>
        <w:rPr>
          <w:b/>
          <w:bCs/>
          <w:i/>
          <w:iCs/>
          <w:lang w:val="fr-FR"/>
        </w:rPr>
      </w:pPr>
    </w:p>
    <w:p w14:paraId="324FAD05" w14:textId="77777777" w:rsidR="0081306F" w:rsidRPr="008464C5" w:rsidRDefault="0081306F" w:rsidP="008464C5">
      <w:pPr>
        <w:pStyle w:val="ListParagraph"/>
        <w:rPr>
          <w:b/>
          <w:bCs/>
          <w:i/>
          <w:iCs/>
          <w:lang w:val="fr-FR"/>
        </w:rPr>
      </w:pPr>
    </w:p>
    <w:p w14:paraId="37EDEE7B" w14:textId="317B66AC" w:rsidR="002328C2" w:rsidRPr="00446349" w:rsidRDefault="002328C2">
      <w:pPr>
        <w:rPr>
          <w:b/>
          <w:bCs/>
          <w:u w:val="single"/>
          <w:lang w:val="en-US"/>
        </w:rPr>
      </w:pPr>
      <w:r w:rsidRPr="002328C2">
        <w:rPr>
          <w:b/>
          <w:bCs/>
          <w:highlight w:val="yellow"/>
          <w:u w:val="single"/>
          <w:lang w:val="en-US"/>
        </w:rPr>
        <w:lastRenderedPageBreak/>
        <w:t>TECHNICAL CRITERIA</w:t>
      </w:r>
    </w:p>
    <w:p w14:paraId="31E8FF39" w14:textId="578BDEB5" w:rsidR="008D0515" w:rsidRDefault="008D0515" w:rsidP="008D0515">
      <w:pPr>
        <w:pStyle w:val="ListParagraph"/>
        <w:numPr>
          <w:ilvl w:val="0"/>
          <w:numId w:val="2"/>
        </w:numPr>
        <w:rPr>
          <w:lang w:val="en-US"/>
        </w:rPr>
      </w:pPr>
      <w:r w:rsidRPr="002328C2">
        <w:rPr>
          <w:b/>
          <w:bCs/>
          <w:lang w:val="en-US"/>
        </w:rPr>
        <w:t>Proof of quality or authenticity (sourcing origin)</w:t>
      </w:r>
      <w:r w:rsidR="005542FB" w:rsidRPr="002328C2">
        <w:rPr>
          <w:b/>
          <w:bCs/>
          <w:lang w:val="en-US"/>
        </w:rPr>
        <w:t>:</w:t>
      </w:r>
      <w:r w:rsidR="005542FB">
        <w:rPr>
          <w:lang w:val="en-US"/>
        </w:rPr>
        <w:t xml:space="preserve"> Bidders must provide proof of quality assurance and quality control certificate or mechanism for individual products offered. </w:t>
      </w:r>
      <w:r w:rsidR="007B6373">
        <w:rPr>
          <w:lang w:val="en-US"/>
        </w:rPr>
        <w:t xml:space="preserve">Bidders will be evaluated only on the number of items with </w:t>
      </w:r>
      <w:r w:rsidR="00613002">
        <w:rPr>
          <w:lang w:val="en-US"/>
        </w:rPr>
        <w:t>proof of QA &amp; QC certificate</w:t>
      </w:r>
      <w:r w:rsidR="007B6373">
        <w:rPr>
          <w:lang w:val="en-US"/>
        </w:rPr>
        <w:t>. By this partial quotation is allowed and the IMC reserves the right to award contracts partially based on items meeting the technical requirements.</w:t>
      </w:r>
    </w:p>
    <w:p w14:paraId="25A20D97" w14:textId="7B98462D" w:rsidR="00810FAA" w:rsidRDefault="00810FAA" w:rsidP="00810FAA">
      <w:pPr>
        <w:pStyle w:val="ListParagraph"/>
        <w:rPr>
          <w:lang w:val="en-US"/>
        </w:rPr>
      </w:pPr>
      <w:r>
        <w:rPr>
          <w:b/>
          <w:bCs/>
          <w:lang w:val="en-US"/>
        </w:rPr>
        <w:t>Scoring:</w:t>
      </w:r>
      <w:r>
        <w:rPr>
          <w:lang w:val="en-US"/>
        </w:rPr>
        <w:t xml:space="preserve"> </w:t>
      </w:r>
    </w:p>
    <w:p w14:paraId="10C76313" w14:textId="0D6460B6" w:rsidR="00810FAA" w:rsidRPr="00810FAA" w:rsidRDefault="00810FAA" w:rsidP="00810FA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Bidders who provide proof of quality (QA &amp; QC certificates) for all 8 items will score </w:t>
      </w:r>
      <w:r w:rsidRPr="00810FAA">
        <w:rPr>
          <w:b/>
          <w:bCs/>
          <w:lang w:val="en-US"/>
        </w:rPr>
        <w:t>30 marks</w:t>
      </w:r>
    </w:p>
    <w:p w14:paraId="0050C86C" w14:textId="3FCC0DF9" w:rsidR="00810FAA" w:rsidRPr="00810FAA" w:rsidRDefault="00810FAA" w:rsidP="00810FA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Bidders who provide proof of quality (QA &amp; QC certificates) for 6 or 7 items will score </w:t>
      </w:r>
      <w:r w:rsidRPr="00810FAA">
        <w:rPr>
          <w:b/>
          <w:bCs/>
          <w:lang w:val="en-US"/>
        </w:rPr>
        <w:t>25 marks</w:t>
      </w:r>
    </w:p>
    <w:p w14:paraId="3C86ABA7" w14:textId="6C5A0EB1" w:rsidR="00810FAA" w:rsidRPr="00810FAA" w:rsidRDefault="00810FAA" w:rsidP="00810FA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Bidders who provide proof of quality (QA &amp; QC certificates) for 4 or 5 items will score </w:t>
      </w:r>
      <w:r>
        <w:rPr>
          <w:b/>
          <w:bCs/>
          <w:lang w:val="en-US"/>
        </w:rPr>
        <w:t>20</w:t>
      </w:r>
      <w:r w:rsidRPr="00810FAA">
        <w:rPr>
          <w:b/>
          <w:bCs/>
          <w:lang w:val="en-US"/>
        </w:rPr>
        <w:t xml:space="preserve"> marks</w:t>
      </w:r>
    </w:p>
    <w:p w14:paraId="2249350E" w14:textId="7F380066" w:rsidR="00810FAA" w:rsidRPr="00810FAA" w:rsidRDefault="00810FAA" w:rsidP="00810FA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Bidders who provide proof of quality (QA &amp; QC certificates) for 3 items will score </w:t>
      </w:r>
      <w:r>
        <w:rPr>
          <w:b/>
          <w:bCs/>
          <w:lang w:val="en-US"/>
        </w:rPr>
        <w:t>15</w:t>
      </w:r>
      <w:r w:rsidRPr="00810FAA">
        <w:rPr>
          <w:b/>
          <w:bCs/>
          <w:lang w:val="en-US"/>
        </w:rPr>
        <w:t xml:space="preserve"> marks</w:t>
      </w:r>
    </w:p>
    <w:p w14:paraId="400B44A0" w14:textId="3A307056" w:rsidR="00810FAA" w:rsidRPr="00810FAA" w:rsidRDefault="00810FAA" w:rsidP="00810FA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Bidders who provide proof of quality (QA &amp; QC certificates) for 2 items will score</w:t>
      </w:r>
      <w:r w:rsidRPr="00810FA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10 </w:t>
      </w:r>
      <w:r w:rsidRPr="00810FAA">
        <w:rPr>
          <w:b/>
          <w:bCs/>
          <w:lang w:val="en-US"/>
        </w:rPr>
        <w:t>marks</w:t>
      </w:r>
    </w:p>
    <w:p w14:paraId="6E7B7545" w14:textId="3DEC6DA3" w:rsidR="00E42945" w:rsidRPr="00810FAA" w:rsidRDefault="00810FAA" w:rsidP="00B81ED2">
      <w:pPr>
        <w:pStyle w:val="ListParagraph"/>
        <w:numPr>
          <w:ilvl w:val="0"/>
          <w:numId w:val="6"/>
        </w:numPr>
        <w:tabs>
          <w:tab w:val="left" w:pos="3278"/>
        </w:tabs>
        <w:rPr>
          <w:lang w:val="en-US"/>
        </w:rPr>
      </w:pPr>
      <w:r w:rsidRPr="00810FAA">
        <w:rPr>
          <w:lang w:val="en-US"/>
        </w:rPr>
        <w:t xml:space="preserve">Bidders who provide proof of quality (QA &amp; QC certificates) for 1 item will score </w:t>
      </w:r>
      <w:r w:rsidRPr="00810FAA">
        <w:rPr>
          <w:b/>
          <w:bCs/>
          <w:lang w:val="en-US"/>
        </w:rPr>
        <w:t>5 marks.</w:t>
      </w:r>
    </w:p>
    <w:p w14:paraId="5DBB39F4" w14:textId="77777777" w:rsidR="00810FAA" w:rsidRPr="00810FAA" w:rsidRDefault="00810FAA" w:rsidP="00810FAA">
      <w:pPr>
        <w:pStyle w:val="ListParagraph"/>
        <w:tabs>
          <w:tab w:val="left" w:pos="3278"/>
        </w:tabs>
        <w:ind w:left="1440"/>
        <w:rPr>
          <w:lang w:val="en-US"/>
        </w:rPr>
      </w:pPr>
    </w:p>
    <w:p w14:paraId="538CE0A9" w14:textId="0C0D8F4F" w:rsidR="008D0515" w:rsidRDefault="008D0515" w:rsidP="008D05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Official representation or exclusive distribution documentation from a manufacturer of the brand you are </w:t>
      </w:r>
      <w:r w:rsidR="007B6373">
        <w:rPr>
          <w:lang w:val="en-US"/>
        </w:rPr>
        <w:t xml:space="preserve">offering. Bidders should submit an official franchise/ representation to distribute the items being offered. Bidders who don’t have franchise/ representation to distribute should provide </w:t>
      </w:r>
      <w:r w:rsidR="003D234E">
        <w:rPr>
          <w:lang w:val="en-US"/>
        </w:rPr>
        <w:t xml:space="preserve">a </w:t>
      </w:r>
      <w:r w:rsidR="007B6373">
        <w:rPr>
          <w:lang w:val="en-US"/>
        </w:rPr>
        <w:t>letter from a franchise holder stating they can sell products as retailers on their behalf.</w:t>
      </w:r>
    </w:p>
    <w:p w14:paraId="04AFCA09" w14:textId="77777777" w:rsidR="00810FAA" w:rsidRDefault="00810FAA" w:rsidP="00810FAA">
      <w:pPr>
        <w:pStyle w:val="ListParagraph"/>
        <w:rPr>
          <w:lang w:val="en-US"/>
        </w:rPr>
      </w:pPr>
      <w:r>
        <w:rPr>
          <w:b/>
          <w:bCs/>
          <w:lang w:val="en-US"/>
        </w:rPr>
        <w:t>Scoring:</w:t>
      </w:r>
      <w:r>
        <w:rPr>
          <w:lang w:val="en-US"/>
        </w:rPr>
        <w:t xml:space="preserve"> </w:t>
      </w:r>
    </w:p>
    <w:p w14:paraId="66E660E2" w14:textId="016B4A38" w:rsidR="00810FAA" w:rsidRPr="00810FAA" w:rsidRDefault="00810FAA" w:rsidP="00810FA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Bidders who provide proof of franchise/representation will score </w:t>
      </w:r>
      <w:r>
        <w:rPr>
          <w:b/>
          <w:bCs/>
          <w:lang w:val="en-US"/>
        </w:rPr>
        <w:t>10</w:t>
      </w:r>
      <w:r w:rsidRPr="00810FAA">
        <w:rPr>
          <w:b/>
          <w:bCs/>
          <w:lang w:val="en-US"/>
        </w:rPr>
        <w:t xml:space="preserve"> marks</w:t>
      </w:r>
    </w:p>
    <w:p w14:paraId="1CBCD7DA" w14:textId="6EACC0DB" w:rsidR="00810FAA" w:rsidRPr="00810FAA" w:rsidRDefault="00810FAA" w:rsidP="00810FA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Bidders who do not provide proof of franchise/representation will score </w:t>
      </w:r>
      <w:r>
        <w:rPr>
          <w:b/>
          <w:bCs/>
          <w:lang w:val="en-US"/>
        </w:rPr>
        <w:t>0</w:t>
      </w:r>
      <w:r w:rsidRPr="00810FAA">
        <w:rPr>
          <w:b/>
          <w:bCs/>
          <w:lang w:val="en-US"/>
        </w:rPr>
        <w:t xml:space="preserve"> marks</w:t>
      </w:r>
    </w:p>
    <w:p w14:paraId="1F8E9690" w14:textId="77777777" w:rsidR="003D234E" w:rsidRDefault="003D234E" w:rsidP="003D234E">
      <w:pPr>
        <w:pStyle w:val="ListParagraph"/>
        <w:rPr>
          <w:lang w:val="en-US"/>
        </w:rPr>
      </w:pPr>
    </w:p>
    <w:p w14:paraId="4D445DB2" w14:textId="4C1C3D5E" w:rsidR="008D0515" w:rsidRDefault="008D0515" w:rsidP="008D0515">
      <w:pPr>
        <w:pStyle w:val="ListParagraph"/>
        <w:numPr>
          <w:ilvl w:val="0"/>
          <w:numId w:val="2"/>
        </w:numPr>
        <w:rPr>
          <w:lang w:val="en-US"/>
        </w:rPr>
      </w:pPr>
      <w:r w:rsidRPr="002328C2">
        <w:rPr>
          <w:b/>
          <w:bCs/>
          <w:lang w:val="en-US"/>
        </w:rPr>
        <w:t>Warranty Period:</w:t>
      </w:r>
      <w:r>
        <w:rPr>
          <w:lang w:val="en-US"/>
        </w:rPr>
        <w:t xml:space="preserve"> The IMC typically requires companies to be able to provide a warranty period of </w:t>
      </w:r>
      <w:r w:rsidR="003D234E">
        <w:rPr>
          <w:lang w:val="en-US"/>
        </w:rPr>
        <w:t>at least</w:t>
      </w:r>
      <w:r>
        <w:rPr>
          <w:lang w:val="en-US"/>
        </w:rPr>
        <w:t xml:space="preserve"> </w:t>
      </w:r>
      <w:r w:rsidR="00810FAA">
        <w:rPr>
          <w:lang w:val="en-US"/>
        </w:rPr>
        <w:t>12</w:t>
      </w:r>
      <w:r w:rsidR="007B6373">
        <w:rPr>
          <w:lang w:val="en-US"/>
        </w:rPr>
        <w:t xml:space="preserve"> months</w:t>
      </w:r>
      <w:r w:rsidR="00810FAA">
        <w:rPr>
          <w:lang w:val="en-US"/>
        </w:rPr>
        <w:t xml:space="preserve"> or a manufacturer's guarantee </w:t>
      </w:r>
      <w:r>
        <w:rPr>
          <w:lang w:val="en-US"/>
        </w:rPr>
        <w:t>for the products</w:t>
      </w:r>
      <w:r w:rsidR="007B6373">
        <w:rPr>
          <w:lang w:val="en-US"/>
        </w:rPr>
        <w:t xml:space="preserve"> </w:t>
      </w:r>
      <w:r w:rsidR="003D234E">
        <w:rPr>
          <w:lang w:val="en-US"/>
        </w:rPr>
        <w:t>or</w:t>
      </w:r>
      <w:r w:rsidR="007B6373">
        <w:rPr>
          <w:lang w:val="en-US"/>
        </w:rPr>
        <w:t xml:space="preserve"> manufacturing defects.</w:t>
      </w:r>
      <w:r w:rsidR="00810FAA">
        <w:rPr>
          <w:lang w:val="en-US"/>
        </w:rPr>
        <w:t xml:space="preserve"> In any of the cases, the manufacturer guarantee period takes precedence over the supplier’s warranties. Where the manufacturer’s guarantee is not provided, bidders must provide a warranty period.</w:t>
      </w:r>
    </w:p>
    <w:p w14:paraId="01F59500" w14:textId="77777777" w:rsidR="00810FAA" w:rsidRDefault="00810FAA" w:rsidP="00810FAA">
      <w:pPr>
        <w:pStyle w:val="ListParagraph"/>
        <w:rPr>
          <w:lang w:val="en-US"/>
        </w:rPr>
      </w:pPr>
      <w:r>
        <w:rPr>
          <w:b/>
          <w:bCs/>
          <w:lang w:val="en-US"/>
        </w:rPr>
        <w:t>Scoring:</w:t>
      </w:r>
      <w:r>
        <w:rPr>
          <w:lang w:val="en-US"/>
        </w:rPr>
        <w:t xml:space="preserve"> </w:t>
      </w:r>
    </w:p>
    <w:p w14:paraId="4561C0FF" w14:textId="3D57A68F" w:rsidR="00810FAA" w:rsidRPr="00810FAA" w:rsidRDefault="00810FAA" w:rsidP="00810FA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 xml:space="preserve">Bidders who provide proof of a warranty period of 12 months or </w:t>
      </w:r>
      <w:r w:rsidR="00D90A81">
        <w:rPr>
          <w:lang w:val="en-US"/>
        </w:rPr>
        <w:t>manufacturer</w:t>
      </w:r>
      <w:r>
        <w:rPr>
          <w:lang w:val="en-US"/>
        </w:rPr>
        <w:t xml:space="preserve"> guarantee will score </w:t>
      </w:r>
      <w:r>
        <w:rPr>
          <w:b/>
          <w:bCs/>
          <w:lang w:val="en-US"/>
        </w:rPr>
        <w:t>10</w:t>
      </w:r>
      <w:r w:rsidRPr="00810FAA">
        <w:rPr>
          <w:b/>
          <w:bCs/>
          <w:lang w:val="en-US"/>
        </w:rPr>
        <w:t xml:space="preserve"> marks</w:t>
      </w:r>
    </w:p>
    <w:p w14:paraId="297AA660" w14:textId="15690559" w:rsidR="00810FAA" w:rsidRPr="00D90A81" w:rsidRDefault="00810FAA" w:rsidP="00810FA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Bidders who </w:t>
      </w:r>
      <w:r w:rsidR="00D90A81">
        <w:rPr>
          <w:lang w:val="en-US"/>
        </w:rPr>
        <w:t>provide</w:t>
      </w:r>
      <w:r>
        <w:rPr>
          <w:lang w:val="en-US"/>
        </w:rPr>
        <w:t xml:space="preserve"> proof of warranty period of 6 months or less </w:t>
      </w:r>
      <w:r w:rsidR="00D90A81">
        <w:rPr>
          <w:lang w:val="en-US"/>
        </w:rPr>
        <w:t xml:space="preserve">and do not provide manufacturer guarantee will score </w:t>
      </w:r>
      <w:r w:rsidR="00D90A81" w:rsidRPr="00D90A81">
        <w:rPr>
          <w:b/>
          <w:bCs/>
          <w:lang w:val="en-US"/>
        </w:rPr>
        <w:t>5 marks</w:t>
      </w:r>
    </w:p>
    <w:p w14:paraId="46AE8E1C" w14:textId="20B54ACC" w:rsidR="00810FAA" w:rsidRPr="00D90A81" w:rsidRDefault="00D90A81" w:rsidP="002B5B3F">
      <w:pPr>
        <w:pStyle w:val="ListParagraph"/>
        <w:numPr>
          <w:ilvl w:val="0"/>
          <w:numId w:val="8"/>
        </w:numPr>
        <w:rPr>
          <w:lang w:val="en-US"/>
        </w:rPr>
      </w:pPr>
      <w:r w:rsidRPr="00D90A81">
        <w:rPr>
          <w:lang w:val="en-US"/>
        </w:rPr>
        <w:t xml:space="preserve">Bidders who provide no proof of warranty period or manufacturer guarantee will score </w:t>
      </w:r>
      <w:r>
        <w:rPr>
          <w:lang w:val="en-US"/>
        </w:rPr>
        <w:t xml:space="preserve">a </w:t>
      </w:r>
      <w:r w:rsidRPr="00D90A81">
        <w:rPr>
          <w:b/>
          <w:bCs/>
          <w:lang w:val="en-US"/>
        </w:rPr>
        <w:t>0 mark</w:t>
      </w:r>
      <w:r>
        <w:rPr>
          <w:b/>
          <w:bCs/>
          <w:lang w:val="en-US"/>
        </w:rPr>
        <w:t>.</w:t>
      </w:r>
    </w:p>
    <w:p w14:paraId="0B0A4424" w14:textId="77777777" w:rsidR="007B6373" w:rsidRDefault="007B6373" w:rsidP="007B6373">
      <w:pPr>
        <w:pStyle w:val="ListParagraph"/>
        <w:rPr>
          <w:lang w:val="en-US"/>
        </w:rPr>
      </w:pPr>
    </w:p>
    <w:p w14:paraId="2F0D69A9" w14:textId="11454891" w:rsidR="008D0515" w:rsidRDefault="008D0515" w:rsidP="008D0515">
      <w:pPr>
        <w:pStyle w:val="ListParagraph"/>
        <w:numPr>
          <w:ilvl w:val="0"/>
          <w:numId w:val="2"/>
        </w:numPr>
        <w:rPr>
          <w:lang w:val="en-US"/>
        </w:rPr>
      </w:pPr>
      <w:r w:rsidRPr="002328C2">
        <w:rPr>
          <w:b/>
          <w:bCs/>
          <w:lang w:val="en-US"/>
        </w:rPr>
        <w:t xml:space="preserve">Equipment maintenance or </w:t>
      </w:r>
      <w:r w:rsidR="003D234E">
        <w:rPr>
          <w:b/>
          <w:bCs/>
          <w:lang w:val="en-US"/>
        </w:rPr>
        <w:t>after-sale</w:t>
      </w:r>
      <w:r w:rsidRPr="002328C2">
        <w:rPr>
          <w:b/>
          <w:bCs/>
          <w:lang w:val="en-US"/>
        </w:rPr>
        <w:t xml:space="preserve"> support in </w:t>
      </w:r>
      <w:r w:rsidR="003D234E">
        <w:rPr>
          <w:b/>
          <w:bCs/>
          <w:lang w:val="en-US"/>
        </w:rPr>
        <w:t xml:space="preserve">the </w:t>
      </w:r>
      <w:r w:rsidRPr="002328C2">
        <w:rPr>
          <w:b/>
          <w:bCs/>
          <w:lang w:val="en-US"/>
        </w:rPr>
        <w:t>country</w:t>
      </w:r>
      <w:r w:rsidR="007B6373" w:rsidRPr="002328C2">
        <w:rPr>
          <w:b/>
          <w:bCs/>
          <w:lang w:val="en-US"/>
        </w:rPr>
        <w:t>:</w:t>
      </w:r>
      <w:r w:rsidR="007B6373">
        <w:rPr>
          <w:lang w:val="en-US"/>
        </w:rPr>
        <w:t xml:space="preserve"> </w:t>
      </w:r>
      <w:r w:rsidR="003D234E">
        <w:rPr>
          <w:lang w:val="en-US"/>
        </w:rPr>
        <w:t xml:space="preserve">The bidder should be able to guarantee after-sale support in the country if and when needed. </w:t>
      </w:r>
    </w:p>
    <w:p w14:paraId="6B168849" w14:textId="0C754B76" w:rsidR="00D90A81" w:rsidRDefault="00D90A81" w:rsidP="00D90A81">
      <w:pPr>
        <w:pStyle w:val="ListParagraph"/>
        <w:rPr>
          <w:lang w:val="en-US"/>
        </w:rPr>
      </w:pPr>
      <w:r>
        <w:rPr>
          <w:b/>
          <w:bCs/>
          <w:lang w:val="en-US"/>
        </w:rPr>
        <w:t>Scoring:</w:t>
      </w:r>
    </w:p>
    <w:p w14:paraId="48A28B05" w14:textId="6C5AAE66" w:rsidR="00D90A81" w:rsidRPr="00D90A81" w:rsidRDefault="00D90A81" w:rsidP="00D90A8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Bidders who provide an attestation/commitment to provide equipment maintenance or after-sale support in the country will score </w:t>
      </w:r>
      <w:r>
        <w:rPr>
          <w:b/>
          <w:bCs/>
          <w:lang w:val="en-US"/>
        </w:rPr>
        <w:t>10</w:t>
      </w:r>
      <w:r w:rsidRPr="00810FAA">
        <w:rPr>
          <w:b/>
          <w:bCs/>
          <w:lang w:val="en-US"/>
        </w:rPr>
        <w:t xml:space="preserve"> marks</w:t>
      </w:r>
    </w:p>
    <w:p w14:paraId="7D0D0D9E" w14:textId="25F9935D" w:rsidR="00D90A81" w:rsidRPr="00D90A81" w:rsidRDefault="00D90A81" w:rsidP="00D90A8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Bidders who provide an attestation/commitment to provide equipment maintenance or after-sale support outside the country will score </w:t>
      </w:r>
      <w:r>
        <w:rPr>
          <w:b/>
          <w:bCs/>
          <w:lang w:val="en-US"/>
        </w:rPr>
        <w:t>5</w:t>
      </w:r>
      <w:r w:rsidRPr="00810FAA">
        <w:rPr>
          <w:b/>
          <w:bCs/>
          <w:lang w:val="en-US"/>
        </w:rPr>
        <w:t xml:space="preserve"> marks</w:t>
      </w:r>
    </w:p>
    <w:p w14:paraId="277FDD5E" w14:textId="2A6058C6" w:rsidR="00D90A81" w:rsidRPr="00D90A81" w:rsidRDefault="00D90A81" w:rsidP="00D90A8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Bidders who provide no attestation/commitment to provide equipment maintenance or after-sale support in or outside the country will score </w:t>
      </w:r>
      <w:r>
        <w:rPr>
          <w:b/>
          <w:bCs/>
          <w:lang w:val="en-US"/>
        </w:rPr>
        <w:t>0</w:t>
      </w:r>
      <w:r w:rsidRPr="00810FAA">
        <w:rPr>
          <w:b/>
          <w:bCs/>
          <w:lang w:val="en-US"/>
        </w:rPr>
        <w:t xml:space="preserve"> mark</w:t>
      </w:r>
      <w:r>
        <w:rPr>
          <w:b/>
          <w:bCs/>
          <w:lang w:val="en-US"/>
        </w:rPr>
        <w:t>.</w:t>
      </w:r>
    </w:p>
    <w:p w14:paraId="4BE783FD" w14:textId="77777777" w:rsidR="00D90A81" w:rsidRDefault="00D90A81" w:rsidP="00D90A81">
      <w:pPr>
        <w:pStyle w:val="ListParagraph"/>
        <w:rPr>
          <w:lang w:val="en-US"/>
        </w:rPr>
      </w:pPr>
    </w:p>
    <w:p w14:paraId="2966875C" w14:textId="2091DB06" w:rsidR="002328C2" w:rsidRDefault="002328C2" w:rsidP="008D0515">
      <w:pPr>
        <w:pStyle w:val="ListParagraph"/>
        <w:numPr>
          <w:ilvl w:val="0"/>
          <w:numId w:val="2"/>
        </w:numPr>
        <w:rPr>
          <w:lang w:val="en-US"/>
        </w:rPr>
      </w:pPr>
      <w:r w:rsidRPr="00446349">
        <w:rPr>
          <w:b/>
          <w:bCs/>
          <w:lang w:val="en-US"/>
        </w:rPr>
        <w:t xml:space="preserve">Provision of required </w:t>
      </w:r>
      <w:r w:rsidR="003D234E">
        <w:rPr>
          <w:b/>
          <w:bCs/>
          <w:lang w:val="en-US"/>
        </w:rPr>
        <w:t>product's</w:t>
      </w:r>
      <w:r w:rsidRPr="00446349">
        <w:rPr>
          <w:b/>
          <w:bCs/>
          <w:lang w:val="en-US"/>
        </w:rPr>
        <w:t xml:space="preserve"> technical requirements:</w:t>
      </w:r>
      <w:r>
        <w:rPr>
          <w:lang w:val="en-US"/>
        </w:rPr>
        <w:t xml:space="preserve"> Bidders must be able to offer products with the technical requirements listed in the RFQ document. </w:t>
      </w:r>
      <w:r w:rsidR="00446349">
        <w:rPr>
          <w:lang w:val="en-US"/>
        </w:rPr>
        <w:t xml:space="preserve">Bidding is not </w:t>
      </w:r>
      <w:r w:rsidR="003D234E">
        <w:rPr>
          <w:lang w:val="en-US"/>
        </w:rPr>
        <w:t>brand-specific</w:t>
      </w:r>
      <w:r w:rsidR="00446349">
        <w:rPr>
          <w:lang w:val="en-US"/>
        </w:rPr>
        <w:t xml:space="preserve"> but technical </w:t>
      </w:r>
      <w:r w:rsidR="00613002">
        <w:rPr>
          <w:lang w:val="en-US"/>
        </w:rPr>
        <w:t>requirements</w:t>
      </w:r>
      <w:r w:rsidR="00446349">
        <w:rPr>
          <w:lang w:val="en-US"/>
        </w:rPr>
        <w:t xml:space="preserve"> of products must be the same regardless of the brand offered by bidders.</w:t>
      </w:r>
      <w:r w:rsidR="00613002">
        <w:rPr>
          <w:lang w:val="en-US"/>
        </w:rPr>
        <w:t xml:space="preserve"> Therefore, bidders are required to submit with their offer the specific technical sheet for the products being offered.</w:t>
      </w:r>
    </w:p>
    <w:p w14:paraId="0EF13BA7" w14:textId="5009820D" w:rsidR="00D90A81" w:rsidRDefault="00D90A81" w:rsidP="00D90A81">
      <w:pPr>
        <w:pStyle w:val="ListParagraph"/>
        <w:rPr>
          <w:lang w:val="en-US"/>
        </w:rPr>
      </w:pPr>
      <w:r>
        <w:rPr>
          <w:b/>
          <w:bCs/>
          <w:lang w:val="en-US"/>
        </w:rPr>
        <w:t>Scoring:</w:t>
      </w:r>
    </w:p>
    <w:p w14:paraId="7B895C00" w14:textId="41C9808F" w:rsidR="00D90A81" w:rsidRDefault="00D90A81" w:rsidP="00D90A81">
      <w:pPr>
        <w:pStyle w:val="ListParagraph"/>
        <w:rPr>
          <w:lang w:val="en-US"/>
        </w:rPr>
      </w:pPr>
      <w:r>
        <w:rPr>
          <w:lang w:val="en-US"/>
        </w:rPr>
        <w:t>The scoring is dependent on the IT Specialist's review.</w:t>
      </w:r>
    </w:p>
    <w:p w14:paraId="5B6E6D8E" w14:textId="5417EC06" w:rsidR="00627312" w:rsidRPr="00810FAA" w:rsidRDefault="00627312" w:rsidP="00627312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Products accepted by the IT Specialist for meeting the technical requirement for all 8 items will score </w:t>
      </w:r>
      <w:r w:rsidRPr="00810FAA">
        <w:rPr>
          <w:b/>
          <w:bCs/>
          <w:lang w:val="en-US"/>
        </w:rPr>
        <w:t>30 marks</w:t>
      </w:r>
    </w:p>
    <w:p w14:paraId="366DD074" w14:textId="111CEC3E" w:rsidR="00627312" w:rsidRPr="00810FAA" w:rsidRDefault="00627312" w:rsidP="00627312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Products accepted by the IT Specialist for meeting the technical requirement 6 or 7 items will score </w:t>
      </w:r>
      <w:r w:rsidRPr="00810FAA">
        <w:rPr>
          <w:b/>
          <w:bCs/>
          <w:lang w:val="en-US"/>
        </w:rPr>
        <w:t>25 marks</w:t>
      </w:r>
    </w:p>
    <w:p w14:paraId="2DE2D340" w14:textId="5931C9C4" w:rsidR="00627312" w:rsidRPr="00810FAA" w:rsidRDefault="00627312" w:rsidP="00627312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Products accepted by the IT Specialist for meeting the technical requirement for 4 or 5 items will score </w:t>
      </w:r>
      <w:r>
        <w:rPr>
          <w:b/>
          <w:bCs/>
          <w:lang w:val="en-US"/>
        </w:rPr>
        <w:t>20</w:t>
      </w:r>
      <w:r w:rsidRPr="00810FAA">
        <w:rPr>
          <w:b/>
          <w:bCs/>
          <w:lang w:val="en-US"/>
        </w:rPr>
        <w:t xml:space="preserve"> marks</w:t>
      </w:r>
    </w:p>
    <w:p w14:paraId="71CF014F" w14:textId="23F2ED0E" w:rsidR="00627312" w:rsidRPr="00810FAA" w:rsidRDefault="00627312" w:rsidP="00627312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Products accepted by the IT Specialist for meeting the technical requirement for 3 items will score </w:t>
      </w:r>
      <w:r>
        <w:rPr>
          <w:b/>
          <w:bCs/>
          <w:lang w:val="en-US"/>
        </w:rPr>
        <w:t>15</w:t>
      </w:r>
      <w:r w:rsidRPr="00810FAA">
        <w:rPr>
          <w:b/>
          <w:bCs/>
          <w:lang w:val="en-US"/>
        </w:rPr>
        <w:t xml:space="preserve"> marks</w:t>
      </w:r>
    </w:p>
    <w:p w14:paraId="2D722358" w14:textId="7A8F5C3B" w:rsidR="00627312" w:rsidRPr="00810FAA" w:rsidRDefault="00627312" w:rsidP="00627312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Products accepted by the IT Specialist for meeting the technical requirement for 2 items will score</w:t>
      </w:r>
      <w:r w:rsidRPr="00810FA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10 </w:t>
      </w:r>
      <w:r w:rsidRPr="00810FAA">
        <w:rPr>
          <w:b/>
          <w:bCs/>
          <w:lang w:val="en-US"/>
        </w:rPr>
        <w:t>marks</w:t>
      </w:r>
    </w:p>
    <w:p w14:paraId="0EC2B353" w14:textId="1240D8F6" w:rsidR="00627312" w:rsidRPr="00810FAA" w:rsidRDefault="00627312" w:rsidP="00627312">
      <w:pPr>
        <w:pStyle w:val="ListParagraph"/>
        <w:numPr>
          <w:ilvl w:val="0"/>
          <w:numId w:val="12"/>
        </w:numPr>
        <w:tabs>
          <w:tab w:val="left" w:pos="3278"/>
        </w:tabs>
        <w:rPr>
          <w:lang w:val="en-US"/>
        </w:rPr>
      </w:pPr>
      <w:r>
        <w:rPr>
          <w:lang w:val="en-US"/>
        </w:rPr>
        <w:t xml:space="preserve">Products accepted by the IT Specialist for meeting the technical requirement for </w:t>
      </w:r>
      <w:r w:rsidRPr="00810FAA">
        <w:rPr>
          <w:lang w:val="en-US"/>
        </w:rPr>
        <w:t xml:space="preserve">1 item will score </w:t>
      </w:r>
      <w:r w:rsidRPr="00810FAA">
        <w:rPr>
          <w:b/>
          <w:bCs/>
          <w:lang w:val="en-US"/>
        </w:rPr>
        <w:t>5 marks.</w:t>
      </w:r>
    </w:p>
    <w:p w14:paraId="4A83763A" w14:textId="77777777" w:rsidR="00613002" w:rsidRPr="00613002" w:rsidRDefault="00613002" w:rsidP="00613002">
      <w:pPr>
        <w:pStyle w:val="ListParagraph"/>
        <w:rPr>
          <w:lang w:val="en-US"/>
        </w:rPr>
      </w:pPr>
    </w:p>
    <w:p w14:paraId="42978984" w14:textId="557C7CD1" w:rsidR="00613002" w:rsidRPr="008D0515" w:rsidRDefault="00613002" w:rsidP="008D0515">
      <w:pPr>
        <w:pStyle w:val="ListParagraph"/>
        <w:numPr>
          <w:ilvl w:val="0"/>
          <w:numId w:val="2"/>
        </w:numPr>
        <w:rPr>
          <w:lang w:val="en-US"/>
        </w:rPr>
      </w:pPr>
      <w:r w:rsidRPr="00613002">
        <w:rPr>
          <w:b/>
          <w:bCs/>
          <w:lang w:val="en-US"/>
        </w:rPr>
        <w:lastRenderedPageBreak/>
        <w:t>Delivery time after WO is signed</w:t>
      </w:r>
      <w:r>
        <w:rPr>
          <w:lang w:val="en-US"/>
        </w:rPr>
        <w:t xml:space="preserve">: IMC considers an ideal lead time of 2 weeks after the Work Order is signed. </w:t>
      </w:r>
      <w:r w:rsidR="00E42945">
        <w:rPr>
          <w:lang w:val="en-US"/>
        </w:rPr>
        <w:t xml:space="preserve">Please state </w:t>
      </w:r>
      <w:r w:rsidR="00D90A81">
        <w:rPr>
          <w:lang w:val="en-US"/>
        </w:rPr>
        <w:t>the</w:t>
      </w:r>
      <w:r w:rsidR="00E42945">
        <w:rPr>
          <w:lang w:val="en-US"/>
        </w:rPr>
        <w:t xml:space="preserve"> best delivery time in your offer</w:t>
      </w:r>
    </w:p>
    <w:p w14:paraId="3CED680F" w14:textId="546F3125" w:rsidR="007B6373" w:rsidRDefault="00627312" w:rsidP="00627312">
      <w:pPr>
        <w:ind w:left="360"/>
        <w:rPr>
          <w:b/>
          <w:bCs/>
          <w:lang w:val="en-US"/>
        </w:rPr>
      </w:pPr>
      <w:r w:rsidRPr="00627312">
        <w:rPr>
          <w:b/>
          <w:bCs/>
          <w:lang w:val="en-US"/>
        </w:rPr>
        <w:t>Scoring:</w:t>
      </w:r>
    </w:p>
    <w:p w14:paraId="1DDCDEB8" w14:textId="68E361D9" w:rsidR="00627312" w:rsidRPr="00627312" w:rsidRDefault="00627312" w:rsidP="00627312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>
        <w:rPr>
          <w:lang w:val="en-US"/>
        </w:rPr>
        <w:t>Bidder who offers 2 weeks delivery time will score 20 marks</w:t>
      </w:r>
    </w:p>
    <w:p w14:paraId="3627E052" w14:textId="762DAD20" w:rsidR="00627312" w:rsidRPr="00627312" w:rsidRDefault="00627312" w:rsidP="00627312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>
        <w:rPr>
          <w:lang w:val="en-US"/>
        </w:rPr>
        <w:t>Bidders who offers 3 to 4 weeks delivery time will score 10 marks</w:t>
      </w:r>
    </w:p>
    <w:p w14:paraId="600CB7DC" w14:textId="5157A906" w:rsidR="00627312" w:rsidRPr="00627312" w:rsidRDefault="00627312" w:rsidP="00627312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>
        <w:rPr>
          <w:lang w:val="en-US"/>
        </w:rPr>
        <w:t>Bidders who offers more than 5 weeks’ delivery time will score 5 marks.</w:t>
      </w:r>
    </w:p>
    <w:p w14:paraId="56A4D047" w14:textId="77777777" w:rsidR="0081306F" w:rsidRDefault="0081306F">
      <w:pPr>
        <w:rPr>
          <w:lang w:val="en-US"/>
        </w:rPr>
      </w:pPr>
    </w:p>
    <w:p w14:paraId="5363DAD6" w14:textId="77777777" w:rsidR="0081306F" w:rsidRDefault="0081306F">
      <w:pPr>
        <w:rPr>
          <w:lang w:val="en-US"/>
        </w:rPr>
      </w:pPr>
    </w:p>
    <w:p w14:paraId="7B168129" w14:textId="77777777" w:rsidR="0081306F" w:rsidRDefault="0081306F">
      <w:pPr>
        <w:rPr>
          <w:lang w:val="en-US"/>
        </w:rPr>
      </w:pPr>
    </w:p>
    <w:p w14:paraId="4ACFBACB" w14:textId="77777777" w:rsidR="0081306F" w:rsidRDefault="0081306F">
      <w:pPr>
        <w:rPr>
          <w:lang w:val="en-US"/>
        </w:rPr>
      </w:pPr>
    </w:p>
    <w:p w14:paraId="44A7111F" w14:textId="77777777" w:rsidR="0081306F" w:rsidRDefault="0081306F">
      <w:pPr>
        <w:rPr>
          <w:lang w:val="en-US"/>
        </w:rPr>
      </w:pPr>
    </w:p>
    <w:p w14:paraId="25EB8514" w14:textId="77777777" w:rsidR="00627312" w:rsidRDefault="00627312">
      <w:pPr>
        <w:rPr>
          <w:lang w:val="en-US"/>
        </w:rPr>
      </w:pPr>
    </w:p>
    <w:p w14:paraId="272E98A5" w14:textId="77777777" w:rsidR="00627312" w:rsidRDefault="00627312">
      <w:pPr>
        <w:rPr>
          <w:lang w:val="en-US"/>
        </w:rPr>
      </w:pPr>
    </w:p>
    <w:p w14:paraId="1A62AC82" w14:textId="77777777" w:rsidR="00627312" w:rsidRDefault="00627312">
      <w:pPr>
        <w:rPr>
          <w:lang w:val="en-US"/>
        </w:rPr>
      </w:pPr>
    </w:p>
    <w:p w14:paraId="22523F5B" w14:textId="77777777" w:rsidR="00627312" w:rsidRDefault="00627312">
      <w:pPr>
        <w:rPr>
          <w:lang w:val="en-US"/>
        </w:rPr>
      </w:pPr>
    </w:p>
    <w:p w14:paraId="0C02669D" w14:textId="77777777" w:rsidR="00627312" w:rsidRDefault="00627312">
      <w:pPr>
        <w:rPr>
          <w:lang w:val="en-US"/>
        </w:rPr>
      </w:pPr>
    </w:p>
    <w:p w14:paraId="2485E1BB" w14:textId="77777777" w:rsidR="00627312" w:rsidRDefault="00627312">
      <w:pPr>
        <w:rPr>
          <w:lang w:val="en-US"/>
        </w:rPr>
      </w:pPr>
    </w:p>
    <w:p w14:paraId="69A95405" w14:textId="77777777" w:rsidR="00627312" w:rsidRDefault="00627312">
      <w:pPr>
        <w:rPr>
          <w:lang w:val="en-US"/>
        </w:rPr>
      </w:pPr>
    </w:p>
    <w:p w14:paraId="1A0B38F6" w14:textId="77777777" w:rsidR="00627312" w:rsidRDefault="00627312">
      <w:pPr>
        <w:rPr>
          <w:lang w:val="en-US"/>
        </w:rPr>
      </w:pPr>
    </w:p>
    <w:p w14:paraId="5EF9C6FF" w14:textId="77777777" w:rsidR="00627312" w:rsidRDefault="00627312">
      <w:pPr>
        <w:rPr>
          <w:lang w:val="en-US"/>
        </w:rPr>
      </w:pPr>
    </w:p>
    <w:p w14:paraId="454D94DF" w14:textId="77777777" w:rsidR="00627312" w:rsidRDefault="00627312">
      <w:pPr>
        <w:rPr>
          <w:lang w:val="en-US"/>
        </w:rPr>
      </w:pPr>
    </w:p>
    <w:p w14:paraId="73D1756B" w14:textId="77777777" w:rsidR="00627312" w:rsidRDefault="00627312">
      <w:pPr>
        <w:rPr>
          <w:lang w:val="en-US"/>
        </w:rPr>
      </w:pPr>
    </w:p>
    <w:p w14:paraId="20469DFB" w14:textId="77777777" w:rsidR="00627312" w:rsidRDefault="00627312">
      <w:pPr>
        <w:rPr>
          <w:lang w:val="en-US"/>
        </w:rPr>
      </w:pPr>
    </w:p>
    <w:p w14:paraId="13E634B2" w14:textId="77777777" w:rsidR="00627312" w:rsidRDefault="00627312">
      <w:pPr>
        <w:rPr>
          <w:lang w:val="en-US"/>
        </w:rPr>
      </w:pPr>
    </w:p>
    <w:p w14:paraId="306F8E80" w14:textId="77777777" w:rsidR="00627312" w:rsidRDefault="00627312">
      <w:pPr>
        <w:rPr>
          <w:lang w:val="en-US"/>
        </w:rPr>
      </w:pPr>
    </w:p>
    <w:p w14:paraId="0CF1A5EE" w14:textId="77777777" w:rsidR="00627312" w:rsidRDefault="00627312">
      <w:pPr>
        <w:rPr>
          <w:lang w:val="en-US"/>
        </w:rPr>
      </w:pPr>
    </w:p>
    <w:p w14:paraId="5341D432" w14:textId="77777777" w:rsidR="00627312" w:rsidRDefault="00627312">
      <w:pPr>
        <w:rPr>
          <w:lang w:val="en-US"/>
        </w:rPr>
      </w:pPr>
    </w:p>
    <w:p w14:paraId="1ECD94D5" w14:textId="77777777" w:rsidR="00627312" w:rsidRDefault="00627312">
      <w:pPr>
        <w:rPr>
          <w:lang w:val="en-US"/>
        </w:rPr>
      </w:pPr>
    </w:p>
    <w:p w14:paraId="787D81EA" w14:textId="77777777" w:rsidR="0081306F" w:rsidRDefault="0081306F">
      <w:pPr>
        <w:rPr>
          <w:lang w:val="en-US"/>
        </w:rPr>
      </w:pPr>
    </w:p>
    <w:p w14:paraId="111278A4" w14:textId="4C06B45B" w:rsidR="008D0515" w:rsidRPr="002328C2" w:rsidRDefault="002328C2">
      <w:pPr>
        <w:rPr>
          <w:b/>
          <w:bCs/>
          <w:u w:val="single"/>
          <w:lang w:val="en-US"/>
        </w:rPr>
      </w:pPr>
      <w:r w:rsidRPr="002328C2">
        <w:rPr>
          <w:b/>
          <w:bCs/>
          <w:highlight w:val="yellow"/>
          <w:u w:val="single"/>
          <w:lang w:val="en-US"/>
        </w:rPr>
        <w:lastRenderedPageBreak/>
        <w:t>FINANCIAL</w:t>
      </w:r>
      <w:r w:rsidRPr="002328C2">
        <w:rPr>
          <w:b/>
          <w:bCs/>
          <w:u w:val="single"/>
          <w:lang w:val="en-US"/>
        </w:rPr>
        <w:t xml:space="preserve"> </w:t>
      </w:r>
    </w:p>
    <w:p w14:paraId="785D4A96" w14:textId="5131886B" w:rsidR="00E11673" w:rsidRPr="006B6E98" w:rsidRDefault="00E11673" w:rsidP="00E11673">
      <w:pPr>
        <w:pStyle w:val="ListParagraph"/>
        <w:numPr>
          <w:ilvl w:val="0"/>
          <w:numId w:val="3"/>
        </w:numPr>
        <w:rPr>
          <w:lang w:val="en-US"/>
        </w:rPr>
      </w:pPr>
      <w:r w:rsidRPr="00E11673">
        <w:rPr>
          <w:b/>
          <w:bCs/>
        </w:rPr>
        <w:t>Selection method:</w:t>
      </w:r>
      <w:r>
        <w:t xml:space="preserve"> </w:t>
      </w:r>
      <w:r w:rsidR="00613002">
        <w:t>The award</w:t>
      </w:r>
      <w:r>
        <w:t xml:space="preserve"> will be partially or in full to offers meeting the technical requirements.</w:t>
      </w:r>
      <w:r w:rsidR="00613002">
        <w:t xml:space="preserve"> By this, the award will be given to the bidder(s) offering the Lowest Price Technically Acceptable.</w:t>
      </w:r>
    </w:p>
    <w:p w14:paraId="5E56398F" w14:textId="2AD676F4" w:rsidR="00613002" w:rsidRPr="00613002" w:rsidRDefault="00613002" w:rsidP="00613002">
      <w:pPr>
        <w:rPr>
          <w:lang w:val="en-US"/>
        </w:rPr>
      </w:pPr>
      <w:r w:rsidRPr="00613002">
        <w:rPr>
          <w:b/>
          <w:bCs/>
          <w:highlight w:val="yellow"/>
          <w:lang w:val="en-US"/>
        </w:rPr>
        <w:t>Important Note</w:t>
      </w:r>
      <w:r>
        <w:rPr>
          <w:lang w:val="en-US"/>
        </w:rPr>
        <w:t xml:space="preserve">: </w:t>
      </w:r>
      <w:r w:rsidR="006B6E98" w:rsidRPr="00613002">
        <w:rPr>
          <w:lang w:val="en-US"/>
        </w:rPr>
        <w:t xml:space="preserve">Should 2 or more bidders have a tie in their financial offer or a difference not exceeding 5% on individual (partial award) </w:t>
      </w:r>
      <w:r w:rsidRPr="00613002">
        <w:rPr>
          <w:lang w:val="en-US"/>
        </w:rPr>
        <w:t>items (partial award)</w:t>
      </w:r>
      <w:r w:rsidR="006B6E98" w:rsidRPr="00613002">
        <w:rPr>
          <w:lang w:val="en-US"/>
        </w:rPr>
        <w:t xml:space="preserve"> or all the items (single award), </w:t>
      </w:r>
      <w:r w:rsidRPr="00613002">
        <w:rPr>
          <w:lang w:val="en-US"/>
        </w:rPr>
        <w:t xml:space="preserve">the final award will consider </w:t>
      </w:r>
    </w:p>
    <w:p w14:paraId="435347A6" w14:textId="3E9FE65D" w:rsidR="00613002" w:rsidRDefault="00613002" w:rsidP="0061300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</w:t>
      </w:r>
      <w:r w:rsidR="006B6E98">
        <w:rPr>
          <w:lang w:val="en-US"/>
        </w:rPr>
        <w:t xml:space="preserve">bidders who can offer </w:t>
      </w:r>
      <w:r>
        <w:rPr>
          <w:lang w:val="en-US"/>
        </w:rPr>
        <w:t>after-sale</w:t>
      </w:r>
      <w:r w:rsidR="006B6E98">
        <w:rPr>
          <w:lang w:val="en-US"/>
        </w:rPr>
        <w:t xml:space="preserve"> support in </w:t>
      </w:r>
      <w:r>
        <w:rPr>
          <w:lang w:val="en-US"/>
        </w:rPr>
        <w:t xml:space="preserve">the </w:t>
      </w:r>
      <w:r w:rsidR="006B6E98">
        <w:rPr>
          <w:lang w:val="en-US"/>
        </w:rPr>
        <w:t>country or equipment maintenance</w:t>
      </w:r>
      <w:r>
        <w:rPr>
          <w:lang w:val="en-US"/>
        </w:rPr>
        <w:t>.</w:t>
      </w:r>
    </w:p>
    <w:p w14:paraId="5A616B83" w14:textId="5AC3288E" w:rsidR="006B6E98" w:rsidRDefault="00613002" w:rsidP="0061300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bidder with the least lead time for delivery of the items</w:t>
      </w:r>
      <w:r w:rsidR="006B6E98">
        <w:rPr>
          <w:lang w:val="en-US"/>
        </w:rPr>
        <w:t>.</w:t>
      </w:r>
    </w:p>
    <w:p w14:paraId="406B62A9" w14:textId="70F7B8CE" w:rsidR="00613002" w:rsidRPr="00E42945" w:rsidRDefault="00613002" w:rsidP="0061300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bidder who </w:t>
      </w:r>
      <w:r w:rsidRPr="002328C2">
        <w:t>accept</w:t>
      </w:r>
      <w:r>
        <w:t>s</w:t>
      </w:r>
      <w:r w:rsidRPr="002328C2">
        <w:t xml:space="preserve"> payment after delivery</w:t>
      </w:r>
      <w:r>
        <w:t>.</w:t>
      </w:r>
    </w:p>
    <w:p w14:paraId="1776C571" w14:textId="452C95FF" w:rsidR="00E42945" w:rsidRPr="00E11673" w:rsidRDefault="00E42945" w:rsidP="00613002">
      <w:pPr>
        <w:pStyle w:val="ListParagraph"/>
        <w:numPr>
          <w:ilvl w:val="0"/>
          <w:numId w:val="5"/>
        </w:numPr>
        <w:rPr>
          <w:lang w:val="en-US"/>
        </w:rPr>
      </w:pPr>
      <w:r>
        <w:t xml:space="preserve">The Bidder who can prove past sales with </w:t>
      </w:r>
      <w:r w:rsidRPr="008D0515">
        <w:rPr>
          <w:lang w:val="en-US"/>
        </w:rPr>
        <w:t>any type of customer (humanitarian organizations, UN agencies, commercial companies</w:t>
      </w:r>
      <w:r>
        <w:rPr>
          <w:lang w:val="en-US"/>
        </w:rPr>
        <w:t xml:space="preserve">, </w:t>
      </w:r>
      <w:r w:rsidRPr="008D0515">
        <w:rPr>
          <w:lang w:val="en-US"/>
        </w:rPr>
        <w:t>government institutions</w:t>
      </w:r>
      <w:r>
        <w:rPr>
          <w:lang w:val="en-US"/>
        </w:rPr>
        <w:t>,</w:t>
      </w:r>
      <w:r w:rsidRPr="008D0515">
        <w:rPr>
          <w:lang w:val="en-US"/>
        </w:rPr>
        <w:t xml:space="preserve"> etc.)</w:t>
      </w:r>
      <w:r>
        <w:rPr>
          <w:lang w:val="en-US"/>
        </w:rPr>
        <w:t xml:space="preserve"> through reference letter/signed and stamped PO or Contract.</w:t>
      </w:r>
    </w:p>
    <w:sectPr w:rsidR="00E42945" w:rsidRPr="00E116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0103"/>
    <w:multiLevelType w:val="hybridMultilevel"/>
    <w:tmpl w:val="14123D2C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A759D"/>
    <w:multiLevelType w:val="hybridMultilevel"/>
    <w:tmpl w:val="A64C4A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5344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A86500"/>
    <w:multiLevelType w:val="hybridMultilevel"/>
    <w:tmpl w:val="05C6C276"/>
    <w:lvl w:ilvl="0" w:tplc="20000013">
      <w:start w:val="1"/>
      <w:numFmt w:val="upp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84986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D96A18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020770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996A7D"/>
    <w:multiLevelType w:val="hybridMultilevel"/>
    <w:tmpl w:val="E4D2E5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05B1E"/>
    <w:multiLevelType w:val="hybridMultilevel"/>
    <w:tmpl w:val="C4CE8F82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0D1F8C"/>
    <w:multiLevelType w:val="hybridMultilevel"/>
    <w:tmpl w:val="10E47A84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CA07C7"/>
    <w:multiLevelType w:val="hybridMultilevel"/>
    <w:tmpl w:val="069AAF6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912F5"/>
    <w:multiLevelType w:val="hybridMultilevel"/>
    <w:tmpl w:val="0BE240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966E1"/>
    <w:multiLevelType w:val="hybridMultilevel"/>
    <w:tmpl w:val="4BB0FAB4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86917309">
    <w:abstractNumId w:val="11"/>
  </w:num>
  <w:num w:numId="2" w16cid:durableId="1395202560">
    <w:abstractNumId w:val="1"/>
  </w:num>
  <w:num w:numId="3" w16cid:durableId="997001190">
    <w:abstractNumId w:val="7"/>
  </w:num>
  <w:num w:numId="4" w16cid:durableId="877278117">
    <w:abstractNumId w:val="12"/>
  </w:num>
  <w:num w:numId="5" w16cid:durableId="1532185015">
    <w:abstractNumId w:val="3"/>
  </w:num>
  <w:num w:numId="6" w16cid:durableId="1867330288">
    <w:abstractNumId w:val="9"/>
  </w:num>
  <w:num w:numId="7" w16cid:durableId="1441140400">
    <w:abstractNumId w:val="4"/>
  </w:num>
  <w:num w:numId="8" w16cid:durableId="250507575">
    <w:abstractNumId w:val="6"/>
  </w:num>
  <w:num w:numId="9" w16cid:durableId="1905137332">
    <w:abstractNumId w:val="5"/>
  </w:num>
  <w:num w:numId="10" w16cid:durableId="1914778445">
    <w:abstractNumId w:val="8"/>
  </w:num>
  <w:num w:numId="11" w16cid:durableId="1610090218">
    <w:abstractNumId w:val="10"/>
  </w:num>
  <w:num w:numId="12" w16cid:durableId="681005465">
    <w:abstractNumId w:val="2"/>
  </w:num>
  <w:num w:numId="13" w16cid:durableId="19269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15"/>
    <w:rsid w:val="002053E4"/>
    <w:rsid w:val="0021528C"/>
    <w:rsid w:val="002328C2"/>
    <w:rsid w:val="002B44F9"/>
    <w:rsid w:val="003D234E"/>
    <w:rsid w:val="003D548C"/>
    <w:rsid w:val="00446349"/>
    <w:rsid w:val="00483398"/>
    <w:rsid w:val="005542FB"/>
    <w:rsid w:val="00613002"/>
    <w:rsid w:val="00627312"/>
    <w:rsid w:val="006B6E98"/>
    <w:rsid w:val="00745F32"/>
    <w:rsid w:val="007B6373"/>
    <w:rsid w:val="00810FAA"/>
    <w:rsid w:val="0081306F"/>
    <w:rsid w:val="008464C5"/>
    <w:rsid w:val="008D0515"/>
    <w:rsid w:val="00AB2777"/>
    <w:rsid w:val="00D90A81"/>
    <w:rsid w:val="00E11673"/>
    <w:rsid w:val="00E42945"/>
    <w:rsid w:val="00EB4143"/>
    <w:rsid w:val="00F07499"/>
    <w:rsid w:val="00F5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552E6"/>
  <w15:chartTrackingRefBased/>
  <w15:docId w15:val="{B870B7F5-B6A1-4D1C-8B30-81E5FD61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Adetola Adekoya</dc:creator>
  <cp:keywords/>
  <dc:description/>
  <cp:lastModifiedBy>Noon Adil Ibrahim Abas</cp:lastModifiedBy>
  <cp:revision>7</cp:revision>
  <dcterms:created xsi:type="dcterms:W3CDTF">2024-12-05T13:43:00Z</dcterms:created>
  <dcterms:modified xsi:type="dcterms:W3CDTF">2024-12-13T14:38:00Z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ddc7cefc-6544-439f-82db-72056d294c54</vt:lpwstr>
  </property>
</Properties>
</file>